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06" w:type="dxa"/>
        <w:jc w:val="center"/>
        <w:tblInd w:w="-253" w:type="dxa"/>
        <w:tblLook w:val="04A0" w:firstRow="1" w:lastRow="0" w:firstColumn="1" w:lastColumn="0" w:noHBand="0" w:noVBand="1"/>
      </w:tblPr>
      <w:tblGrid>
        <w:gridCol w:w="3070"/>
        <w:gridCol w:w="3071"/>
        <w:gridCol w:w="3465"/>
      </w:tblGrid>
      <w:tr w:rsidR="006F21E5" w:rsidTr="00A0324E">
        <w:trPr>
          <w:trHeight w:val="1543"/>
          <w:jc w:val="center"/>
        </w:trPr>
        <w:tc>
          <w:tcPr>
            <w:tcW w:w="3070" w:type="dxa"/>
            <w:vAlign w:val="center"/>
          </w:tcPr>
          <w:p w:rsidR="006F21E5" w:rsidRPr="00C576F8" w:rsidRDefault="006F21E5" w:rsidP="00A0324E">
            <w:pPr>
              <w:jc w:val="center"/>
              <w:rPr>
                <w:b/>
                <w:sz w:val="28"/>
                <w:szCs w:val="28"/>
              </w:rPr>
            </w:pPr>
            <w:r>
              <w:rPr>
                <w:b/>
                <w:noProof/>
                <w:sz w:val="28"/>
                <w:szCs w:val="28"/>
                <w:lang w:eastAsia="nl-BE"/>
              </w:rPr>
              <w:drawing>
                <wp:anchor distT="0" distB="0" distL="114300" distR="114300" simplePos="0" relativeHeight="251660288" behindDoc="0" locked="0" layoutInCell="1" allowOverlap="1" wp14:anchorId="7AD78D13" wp14:editId="3A4C19BF">
                  <wp:simplePos x="0" y="0"/>
                  <wp:positionH relativeFrom="column">
                    <wp:posOffset>494665</wp:posOffset>
                  </wp:positionH>
                  <wp:positionV relativeFrom="paragraph">
                    <wp:posOffset>-43180</wp:posOffset>
                  </wp:positionV>
                  <wp:extent cx="858520" cy="855345"/>
                  <wp:effectExtent l="19050" t="0" r="0" b="0"/>
                  <wp:wrapNone/>
                  <wp:docPr id="2" name="Afbeelding 1" descr="C:\Program Files (x86)\Picto Selector\png\mas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to Selector\png\masker.png"/>
                          <pic:cNvPicPr>
                            <a:picLocks noChangeAspect="1" noChangeArrowheads="1"/>
                          </pic:cNvPicPr>
                        </pic:nvPicPr>
                        <pic:blipFill>
                          <a:blip r:embed="rId6" cstate="print"/>
                          <a:srcRect/>
                          <a:stretch>
                            <a:fillRect/>
                          </a:stretch>
                        </pic:blipFill>
                        <pic:spPr bwMode="auto">
                          <a:xfrm>
                            <a:off x="0" y="0"/>
                            <a:ext cx="858520" cy="855345"/>
                          </a:xfrm>
                          <a:prstGeom prst="rect">
                            <a:avLst/>
                          </a:prstGeom>
                          <a:noFill/>
                          <a:ln w="9525">
                            <a:noFill/>
                            <a:miter lim="800000"/>
                            <a:headEnd/>
                            <a:tailEnd/>
                          </a:ln>
                        </pic:spPr>
                      </pic:pic>
                    </a:graphicData>
                  </a:graphic>
                </wp:anchor>
              </w:drawing>
            </w:r>
          </w:p>
          <w:p w:rsidR="006F21E5" w:rsidRDefault="006F21E5" w:rsidP="00A0324E">
            <w:pPr>
              <w:jc w:val="center"/>
              <w:rPr>
                <w:b/>
                <w:sz w:val="28"/>
                <w:szCs w:val="28"/>
              </w:rPr>
            </w:pPr>
          </w:p>
          <w:p w:rsidR="006F21E5" w:rsidRPr="00C576F8" w:rsidRDefault="006F21E5" w:rsidP="00A0324E">
            <w:pPr>
              <w:jc w:val="center"/>
              <w:rPr>
                <w:b/>
                <w:sz w:val="28"/>
                <w:szCs w:val="28"/>
              </w:rPr>
            </w:pPr>
          </w:p>
        </w:tc>
        <w:tc>
          <w:tcPr>
            <w:tcW w:w="3071" w:type="dxa"/>
          </w:tcPr>
          <w:p w:rsidR="006F21E5" w:rsidRPr="00C576F8" w:rsidRDefault="006F21E5" w:rsidP="00A0324E">
            <w:pPr>
              <w:jc w:val="center"/>
              <w:rPr>
                <w:b/>
                <w:sz w:val="28"/>
                <w:szCs w:val="28"/>
              </w:rPr>
            </w:pPr>
            <w:r>
              <w:rPr>
                <w:noProof/>
                <w:lang w:eastAsia="nl-BE"/>
              </w:rPr>
              <w:drawing>
                <wp:anchor distT="0" distB="0" distL="114300" distR="114300" simplePos="0" relativeHeight="251663360" behindDoc="0" locked="0" layoutInCell="1" allowOverlap="1" wp14:anchorId="14849A5E" wp14:editId="3E22C3CB">
                  <wp:simplePos x="0" y="0"/>
                  <wp:positionH relativeFrom="column">
                    <wp:posOffset>425780</wp:posOffset>
                  </wp:positionH>
                  <wp:positionV relativeFrom="paragraph">
                    <wp:posOffset>12700</wp:posOffset>
                  </wp:positionV>
                  <wp:extent cx="972820" cy="951230"/>
                  <wp:effectExtent l="0" t="0" r="0" b="1270"/>
                  <wp:wrapNone/>
                  <wp:docPr id="4" name="Afbeelding 3" descr="timetimer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timetimer50.jpg"/>
                          <pic:cNvPicPr/>
                        </pic:nvPicPr>
                        <pic:blipFill>
                          <a:blip r:embed="rId7" cstate="print">
                            <a:extLst>
                              <a:ext uri="{28A0092B-C50C-407E-A947-70E740481C1C}">
                                <a14:useLocalDpi xmlns:a14="http://schemas.microsoft.com/office/drawing/2010/main" val="0"/>
                              </a:ext>
                            </a:extLst>
                          </a:blip>
                          <a:srcRect r="35116"/>
                          <a:stretch>
                            <a:fillRect/>
                          </a:stretch>
                        </pic:blipFill>
                        <pic:spPr>
                          <a:xfrm>
                            <a:off x="0" y="0"/>
                            <a:ext cx="972820" cy="951230"/>
                          </a:xfrm>
                          <a:prstGeom prst="rect">
                            <a:avLst/>
                          </a:prstGeom>
                        </pic:spPr>
                      </pic:pic>
                    </a:graphicData>
                  </a:graphic>
                  <wp14:sizeRelH relativeFrom="page">
                    <wp14:pctWidth>0</wp14:pctWidth>
                  </wp14:sizeRelH>
                  <wp14:sizeRelV relativeFrom="page">
                    <wp14:pctHeight>0</wp14:pctHeight>
                  </wp14:sizeRelV>
                </wp:anchor>
              </w:drawing>
            </w:r>
          </w:p>
          <w:p w:rsidR="006F21E5" w:rsidRDefault="006F21E5" w:rsidP="00A0324E">
            <w:pPr>
              <w:jc w:val="center"/>
              <w:rPr>
                <w:b/>
                <w:sz w:val="28"/>
                <w:szCs w:val="28"/>
              </w:rPr>
            </w:pPr>
          </w:p>
          <w:p w:rsidR="006F21E5" w:rsidRPr="00C576F8" w:rsidRDefault="006F21E5" w:rsidP="00A0324E">
            <w:pPr>
              <w:jc w:val="center"/>
              <w:rPr>
                <w:b/>
                <w:sz w:val="28"/>
                <w:szCs w:val="28"/>
              </w:rPr>
            </w:pPr>
          </w:p>
        </w:tc>
        <w:tc>
          <w:tcPr>
            <w:tcW w:w="3465" w:type="dxa"/>
          </w:tcPr>
          <w:p w:rsidR="006F21E5" w:rsidRDefault="006F21E5" w:rsidP="00A0324E">
            <w:pPr>
              <w:jc w:val="center"/>
              <w:rPr>
                <w:b/>
                <w:noProof/>
                <w:sz w:val="28"/>
                <w:szCs w:val="28"/>
                <w:lang w:eastAsia="nl-BE"/>
              </w:rPr>
            </w:pPr>
            <w:r>
              <w:rPr>
                <w:noProof/>
                <w:lang w:eastAsia="nl-BE"/>
              </w:rPr>
              <w:drawing>
                <wp:anchor distT="0" distB="0" distL="114300" distR="114300" simplePos="0" relativeHeight="251665408" behindDoc="0" locked="0" layoutInCell="1" allowOverlap="1" wp14:anchorId="56BE0CB3" wp14:editId="53FA1395">
                  <wp:simplePos x="0" y="0"/>
                  <wp:positionH relativeFrom="column">
                    <wp:posOffset>597535</wp:posOffset>
                  </wp:positionH>
                  <wp:positionV relativeFrom="paragraph">
                    <wp:posOffset>65100</wp:posOffset>
                  </wp:positionV>
                  <wp:extent cx="892454" cy="842531"/>
                  <wp:effectExtent l="0" t="0" r="3175" b="0"/>
                  <wp:wrapNone/>
                  <wp:docPr id="3" name="Afbeelding 3" descr="alle 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 l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454" cy="842531"/>
                          </a:xfrm>
                          <a:prstGeom prst="rect">
                            <a:avLst/>
                          </a:prstGeom>
                        </pic:spPr>
                      </pic:pic>
                    </a:graphicData>
                  </a:graphic>
                  <wp14:sizeRelH relativeFrom="page">
                    <wp14:pctWidth>0</wp14:pctWidth>
                  </wp14:sizeRelH>
                  <wp14:sizeRelV relativeFrom="page">
                    <wp14:pctHeight>0</wp14:pctHeight>
                  </wp14:sizeRelV>
                </wp:anchor>
              </w:drawing>
            </w:r>
          </w:p>
          <w:p w:rsidR="006F21E5" w:rsidRPr="00C576F8" w:rsidRDefault="006F21E5" w:rsidP="00A0324E">
            <w:pPr>
              <w:jc w:val="center"/>
              <w:rPr>
                <w:b/>
                <w:sz w:val="28"/>
                <w:szCs w:val="28"/>
              </w:rPr>
            </w:pPr>
          </w:p>
          <w:p w:rsidR="006F21E5" w:rsidRDefault="006F21E5" w:rsidP="00A0324E">
            <w:pPr>
              <w:jc w:val="center"/>
              <w:rPr>
                <w:b/>
                <w:sz w:val="28"/>
                <w:szCs w:val="28"/>
              </w:rPr>
            </w:pPr>
            <w:r>
              <w:rPr>
                <w:b/>
                <w:sz w:val="28"/>
                <w:szCs w:val="28"/>
              </w:rPr>
              <w:t xml:space="preserve">              </w:t>
            </w:r>
          </w:p>
          <w:p w:rsidR="006F21E5" w:rsidRPr="00C576F8" w:rsidRDefault="006F21E5" w:rsidP="00A0324E">
            <w:pPr>
              <w:jc w:val="center"/>
              <w:rPr>
                <w:b/>
                <w:sz w:val="28"/>
                <w:szCs w:val="28"/>
              </w:rPr>
            </w:pPr>
          </w:p>
        </w:tc>
      </w:tr>
      <w:tr w:rsidR="006F21E5" w:rsidTr="00A0324E">
        <w:trPr>
          <w:trHeight w:val="712"/>
          <w:jc w:val="center"/>
        </w:trPr>
        <w:tc>
          <w:tcPr>
            <w:tcW w:w="9606" w:type="dxa"/>
            <w:gridSpan w:val="3"/>
            <w:vAlign w:val="center"/>
          </w:tcPr>
          <w:p w:rsidR="006F21E5" w:rsidRPr="0057114E" w:rsidRDefault="006F21E5" w:rsidP="00A0324E">
            <w:pPr>
              <w:spacing w:before="240" w:after="240"/>
              <w:jc w:val="center"/>
              <w:rPr>
                <w:b/>
                <w:sz w:val="40"/>
                <w:szCs w:val="40"/>
              </w:rPr>
            </w:pPr>
            <w:r>
              <w:rPr>
                <w:b/>
                <w:sz w:val="40"/>
                <w:szCs w:val="40"/>
              </w:rPr>
              <w:t>Een vliegenverhaal (deel 2, drama)</w:t>
            </w:r>
          </w:p>
        </w:tc>
      </w:tr>
      <w:tr w:rsidR="006F21E5" w:rsidTr="00DA34E7">
        <w:trPr>
          <w:trHeight w:val="6680"/>
          <w:jc w:val="center"/>
        </w:trPr>
        <w:tc>
          <w:tcPr>
            <w:tcW w:w="9606" w:type="dxa"/>
            <w:gridSpan w:val="3"/>
          </w:tcPr>
          <w:p w:rsidR="006F21E5" w:rsidRPr="00A53C63" w:rsidRDefault="006F21E5" w:rsidP="00A0324E">
            <w:pPr>
              <w:rPr>
                <w:b/>
                <w:sz w:val="20"/>
                <w:szCs w:val="20"/>
              </w:rPr>
            </w:pPr>
          </w:p>
          <w:p w:rsidR="006F21E5" w:rsidRDefault="006F21E5" w:rsidP="00A0324E">
            <w:pPr>
              <w:rPr>
                <w:b/>
                <w:sz w:val="24"/>
                <w:szCs w:val="24"/>
              </w:rPr>
            </w:pPr>
            <w:r w:rsidRPr="00C576F8">
              <w:rPr>
                <w:b/>
                <w:sz w:val="24"/>
                <w:szCs w:val="24"/>
              </w:rPr>
              <w:t>Eindtermen</w:t>
            </w:r>
          </w:p>
          <w:p w:rsidR="006F21E5" w:rsidRPr="00EF4B5E" w:rsidRDefault="006F21E5" w:rsidP="006F21E5">
            <w:pPr>
              <w:pStyle w:val="Aan"/>
              <w:spacing w:line="276" w:lineRule="auto"/>
              <w:rPr>
                <w:rFonts w:ascii="Calibri" w:hAnsi="Calibri" w:cs="Calibri"/>
                <w:b w:val="0"/>
                <w:bCs w:val="0"/>
                <w:szCs w:val="24"/>
                <w:lang w:val="nl-NL"/>
              </w:rPr>
            </w:pPr>
            <w:r w:rsidRPr="002A388D">
              <w:rPr>
                <w:rFonts w:ascii="Calibri" w:hAnsi="Calibri" w:cs="Calibri"/>
                <w:b w:val="0"/>
                <w:bCs w:val="0"/>
                <w:sz w:val="20"/>
                <w:szCs w:val="24"/>
                <w:lang w:val="nl-NL"/>
              </w:rPr>
              <w:t>ET 3.5 De leerlingen kunnen ervaringen, gevoelens, ideeën, fantasieën uiten in spel.</w:t>
            </w:r>
          </w:p>
          <w:p w:rsidR="006F21E5" w:rsidRPr="001144AF" w:rsidRDefault="006F21E5" w:rsidP="00A0324E">
            <w:pPr>
              <w:pStyle w:val="Geenafstand"/>
              <w:jc w:val="both"/>
              <w:rPr>
                <w:rFonts w:ascii="Calibri" w:eastAsia="Times New Roman" w:hAnsi="Calibri" w:cs="Calibri"/>
                <w:sz w:val="20"/>
                <w:szCs w:val="20"/>
                <w:lang w:val="nl-NL" w:eastAsia="nl-NL"/>
              </w:rPr>
            </w:pPr>
          </w:p>
          <w:p w:rsidR="006F21E5" w:rsidRPr="00A53C63" w:rsidRDefault="006F21E5" w:rsidP="00A0324E">
            <w:pPr>
              <w:jc w:val="both"/>
              <w:rPr>
                <w:b/>
                <w:sz w:val="24"/>
                <w:szCs w:val="24"/>
              </w:rPr>
            </w:pPr>
            <w:r w:rsidRPr="00C576F8">
              <w:rPr>
                <w:b/>
                <w:sz w:val="24"/>
                <w:szCs w:val="24"/>
              </w:rPr>
              <w:t>Leerplandoelen</w:t>
            </w:r>
            <w:r>
              <w:rPr>
                <w:b/>
                <w:sz w:val="24"/>
                <w:szCs w:val="24"/>
              </w:rPr>
              <w:t xml:space="preserve"> </w:t>
            </w:r>
          </w:p>
          <w:p w:rsidR="006F21E5" w:rsidRDefault="006F21E5" w:rsidP="00A0324E">
            <w:pPr>
              <w:jc w:val="both"/>
              <w:rPr>
                <w:u w:val="single"/>
              </w:rPr>
            </w:pPr>
            <w:proofErr w:type="spellStart"/>
            <w:r w:rsidRPr="00586EC5">
              <w:rPr>
                <w:u w:val="single"/>
              </w:rPr>
              <w:t>VVKBaO</w:t>
            </w:r>
            <w:proofErr w:type="spellEnd"/>
          </w:p>
          <w:p w:rsidR="006F21E5" w:rsidRPr="001144AF" w:rsidRDefault="006F21E5" w:rsidP="00A0324E">
            <w:pPr>
              <w:jc w:val="both"/>
              <w:rPr>
                <w:i/>
              </w:rPr>
            </w:pPr>
            <w:r w:rsidRPr="001144AF">
              <w:rPr>
                <w:i/>
              </w:rPr>
              <w:t xml:space="preserve">DRAMA </w:t>
            </w:r>
          </w:p>
          <w:p w:rsidR="002A388D" w:rsidRDefault="002A388D" w:rsidP="002A388D">
            <w:pPr>
              <w:jc w:val="both"/>
              <w:rPr>
                <w:sz w:val="20"/>
                <w:szCs w:val="20"/>
              </w:rPr>
            </w:pPr>
            <w:r w:rsidRPr="002A388D">
              <w:rPr>
                <w:sz w:val="20"/>
                <w:szCs w:val="20"/>
              </w:rPr>
              <w:t>4. Kinderen brengen waardering op voor het dramatisch spel van anderen.</w:t>
            </w:r>
          </w:p>
          <w:p w:rsidR="002A388D" w:rsidRPr="002A388D" w:rsidRDefault="002A388D" w:rsidP="002A388D">
            <w:pPr>
              <w:jc w:val="both"/>
              <w:rPr>
                <w:sz w:val="20"/>
                <w:szCs w:val="20"/>
              </w:rPr>
            </w:pPr>
            <w:r w:rsidRPr="002A388D">
              <w:rPr>
                <w:sz w:val="20"/>
                <w:szCs w:val="20"/>
              </w:rPr>
              <w:t>Dat houdt in dat ze</w:t>
            </w:r>
            <w:r>
              <w:rPr>
                <w:sz w:val="20"/>
                <w:szCs w:val="20"/>
              </w:rPr>
              <w:t>:</w:t>
            </w:r>
          </w:p>
          <w:p w:rsidR="002A388D" w:rsidRPr="002A388D" w:rsidRDefault="002A388D" w:rsidP="002A388D">
            <w:pPr>
              <w:ind w:left="159"/>
              <w:jc w:val="both"/>
              <w:rPr>
                <w:sz w:val="20"/>
                <w:szCs w:val="20"/>
              </w:rPr>
            </w:pPr>
            <w:r w:rsidRPr="002A388D">
              <w:rPr>
                <w:sz w:val="20"/>
                <w:szCs w:val="20"/>
              </w:rPr>
              <w:t>4.1 waardering opbrengen voor de manier waarop een bepaald idee of personage, een bepaalde gebeurtenis of omstandigheid wordt gedramatiseerd.</w:t>
            </w:r>
          </w:p>
          <w:p w:rsidR="006F21E5" w:rsidRPr="001144AF" w:rsidRDefault="006F21E5" w:rsidP="00A0324E">
            <w:pPr>
              <w:jc w:val="both"/>
              <w:rPr>
                <w:sz w:val="20"/>
                <w:szCs w:val="20"/>
              </w:rPr>
            </w:pPr>
            <w:r w:rsidRPr="001144AF">
              <w:rPr>
                <w:sz w:val="20"/>
                <w:szCs w:val="20"/>
              </w:rPr>
              <w:t>6. Kinderen leven zich in een ding, een idee, en personage, een gebeurtenis of omstandigheid in.</w:t>
            </w:r>
          </w:p>
          <w:p w:rsidR="006F21E5" w:rsidRPr="001144AF" w:rsidRDefault="006F21E5" w:rsidP="00A0324E">
            <w:pPr>
              <w:jc w:val="both"/>
              <w:rPr>
                <w:sz w:val="20"/>
                <w:szCs w:val="20"/>
              </w:rPr>
            </w:pPr>
            <w:r w:rsidRPr="001144AF">
              <w:rPr>
                <w:sz w:val="20"/>
                <w:szCs w:val="20"/>
              </w:rPr>
              <w:t>Dit houdt in dat ze:</w:t>
            </w:r>
          </w:p>
          <w:p w:rsidR="002A388D" w:rsidRDefault="006F21E5" w:rsidP="00A0324E">
            <w:pPr>
              <w:ind w:left="159"/>
              <w:jc w:val="both"/>
              <w:rPr>
                <w:sz w:val="20"/>
                <w:szCs w:val="20"/>
              </w:rPr>
            </w:pPr>
            <w:r w:rsidRPr="001144AF">
              <w:rPr>
                <w:sz w:val="20"/>
                <w:szCs w:val="20"/>
              </w:rPr>
              <w:t>6.1 zich inleven in een ding, een idee, een personage, een gebeurtenis of een omstandigheid uit de werkelijkheid of uit een verteld of voorgelezen verhaa</w:t>
            </w:r>
            <w:r w:rsidR="002A388D">
              <w:rPr>
                <w:sz w:val="20"/>
                <w:szCs w:val="20"/>
              </w:rPr>
              <w:t>l en dat al spelend vorm geven.</w:t>
            </w:r>
          </w:p>
          <w:p w:rsidR="006F21E5" w:rsidRPr="002A388D" w:rsidRDefault="006F21E5" w:rsidP="00A0324E">
            <w:pPr>
              <w:pStyle w:val="Aan"/>
              <w:tabs>
                <w:tab w:val="clear" w:pos="1418"/>
              </w:tabs>
              <w:jc w:val="both"/>
              <w:rPr>
                <w:rFonts w:ascii="Calibri" w:hAnsi="Calibri" w:cs="Calibri"/>
                <w:b w:val="0"/>
                <w:smallCaps/>
                <w:szCs w:val="24"/>
                <w:u w:val="single"/>
              </w:rPr>
            </w:pPr>
            <w:r w:rsidRPr="002A388D">
              <w:rPr>
                <w:rFonts w:ascii="Calibri" w:hAnsi="Calibri" w:cs="Calibri"/>
                <w:b w:val="0"/>
                <w:smallCaps/>
                <w:szCs w:val="24"/>
                <w:u w:val="single"/>
              </w:rPr>
              <w:t xml:space="preserve">GO! </w:t>
            </w:r>
          </w:p>
          <w:p w:rsidR="006F21E5" w:rsidRPr="002A388D" w:rsidRDefault="006F21E5" w:rsidP="00A0324E">
            <w:pPr>
              <w:pStyle w:val="Aan"/>
              <w:tabs>
                <w:tab w:val="clear" w:pos="1418"/>
              </w:tabs>
              <w:jc w:val="both"/>
              <w:rPr>
                <w:rFonts w:ascii="Calibri" w:hAnsi="Calibri" w:cs="Calibri"/>
                <w:b w:val="0"/>
                <w:smallCaps/>
                <w:szCs w:val="24"/>
                <w:u w:val="single"/>
                <w:lang w:val="nl-BE"/>
              </w:rPr>
            </w:pPr>
            <w:r w:rsidRPr="002A388D">
              <w:rPr>
                <w:rFonts w:asciiTheme="minorHAnsi" w:eastAsiaTheme="minorHAnsi" w:hAnsiTheme="minorHAnsi" w:cstheme="minorBidi"/>
                <w:b w:val="0"/>
                <w:bCs w:val="0"/>
                <w:sz w:val="20"/>
                <w:szCs w:val="20"/>
                <w:lang w:val="nl-BE" w:eastAsia="en-US"/>
              </w:rPr>
              <w:t>3.2 (</w:t>
            </w:r>
            <w:r w:rsidR="002A388D" w:rsidRPr="002A388D">
              <w:rPr>
                <w:rFonts w:asciiTheme="minorHAnsi" w:eastAsiaTheme="minorHAnsi" w:hAnsiTheme="minorHAnsi" w:cstheme="minorBidi"/>
                <w:b w:val="0"/>
                <w:bCs w:val="0"/>
                <w:sz w:val="20"/>
                <w:szCs w:val="20"/>
                <w:lang w:val="nl-BE" w:eastAsia="en-US"/>
              </w:rPr>
              <w:t>b)</w:t>
            </w:r>
            <w:r w:rsidRPr="002A388D">
              <w:rPr>
                <w:rFonts w:asciiTheme="minorHAnsi" w:eastAsiaTheme="minorHAnsi" w:hAnsiTheme="minorHAnsi" w:cstheme="minorBidi"/>
                <w:b w:val="0"/>
                <w:bCs w:val="0"/>
                <w:sz w:val="20"/>
                <w:szCs w:val="20"/>
                <w:lang w:val="nl-BE" w:eastAsia="en-US"/>
              </w:rPr>
              <w:t>, 3.</w:t>
            </w:r>
            <w:r w:rsidR="002A388D" w:rsidRPr="002A388D">
              <w:rPr>
                <w:rFonts w:asciiTheme="minorHAnsi" w:eastAsiaTheme="minorHAnsi" w:hAnsiTheme="minorHAnsi" w:cstheme="minorBidi"/>
                <w:b w:val="0"/>
                <w:bCs w:val="0"/>
                <w:sz w:val="20"/>
                <w:szCs w:val="20"/>
                <w:lang w:val="nl-BE" w:eastAsia="en-US"/>
              </w:rPr>
              <w:t>3</w:t>
            </w:r>
            <w:r w:rsidRPr="002A388D">
              <w:rPr>
                <w:rFonts w:asciiTheme="minorHAnsi" w:eastAsiaTheme="minorHAnsi" w:hAnsiTheme="minorHAnsi" w:cstheme="minorBidi"/>
                <w:b w:val="0"/>
                <w:bCs w:val="0"/>
                <w:sz w:val="20"/>
                <w:szCs w:val="20"/>
                <w:lang w:val="nl-BE" w:eastAsia="en-US"/>
              </w:rPr>
              <w:t xml:space="preserve"> (</w:t>
            </w:r>
            <w:r w:rsidR="002A388D" w:rsidRPr="002A388D">
              <w:rPr>
                <w:rFonts w:asciiTheme="minorHAnsi" w:eastAsiaTheme="minorHAnsi" w:hAnsiTheme="minorHAnsi" w:cstheme="minorBidi"/>
                <w:b w:val="0"/>
                <w:bCs w:val="0"/>
                <w:sz w:val="20"/>
                <w:szCs w:val="20"/>
                <w:lang w:val="nl-BE" w:eastAsia="en-US"/>
              </w:rPr>
              <w:t>d</w:t>
            </w:r>
            <w:r w:rsidRPr="002A388D">
              <w:rPr>
                <w:rFonts w:asciiTheme="minorHAnsi" w:eastAsiaTheme="minorHAnsi" w:hAnsiTheme="minorHAnsi" w:cstheme="minorBidi"/>
                <w:b w:val="0"/>
                <w:bCs w:val="0"/>
                <w:sz w:val="20"/>
                <w:szCs w:val="20"/>
                <w:lang w:val="nl-BE" w:eastAsia="en-US"/>
              </w:rPr>
              <w:t xml:space="preserve">), </w:t>
            </w:r>
            <w:r w:rsidR="002A388D" w:rsidRPr="002A388D">
              <w:rPr>
                <w:rFonts w:asciiTheme="minorHAnsi" w:eastAsiaTheme="minorHAnsi" w:hAnsiTheme="minorHAnsi" w:cstheme="minorBidi"/>
                <w:b w:val="0"/>
                <w:bCs w:val="0"/>
                <w:sz w:val="20"/>
                <w:szCs w:val="20"/>
                <w:lang w:val="nl-BE" w:eastAsia="en-US"/>
              </w:rPr>
              <w:t>3.5 (a), 3.</w:t>
            </w:r>
            <w:r w:rsidR="002A388D">
              <w:rPr>
                <w:rFonts w:asciiTheme="minorHAnsi" w:eastAsiaTheme="minorHAnsi" w:hAnsiTheme="minorHAnsi" w:cstheme="minorBidi"/>
                <w:b w:val="0"/>
                <w:bCs w:val="0"/>
                <w:sz w:val="20"/>
                <w:szCs w:val="20"/>
                <w:lang w:val="nl-BE" w:eastAsia="en-US"/>
              </w:rPr>
              <w:t>7 (a</w:t>
            </w:r>
            <w:r w:rsidRPr="002A388D">
              <w:rPr>
                <w:rFonts w:asciiTheme="minorHAnsi" w:eastAsiaTheme="minorHAnsi" w:hAnsiTheme="minorHAnsi" w:cstheme="minorBidi"/>
                <w:b w:val="0"/>
                <w:bCs w:val="0"/>
                <w:sz w:val="20"/>
                <w:szCs w:val="20"/>
                <w:lang w:val="nl-BE" w:eastAsia="en-US"/>
              </w:rPr>
              <w:t>)</w:t>
            </w:r>
          </w:p>
          <w:p w:rsidR="006F21E5" w:rsidRDefault="006F21E5" w:rsidP="00A0324E">
            <w:pPr>
              <w:pStyle w:val="Aan"/>
              <w:tabs>
                <w:tab w:val="clear" w:pos="1418"/>
              </w:tabs>
              <w:jc w:val="both"/>
              <w:rPr>
                <w:rFonts w:ascii="Calibri" w:hAnsi="Calibri" w:cs="Calibri"/>
                <w:b w:val="0"/>
                <w:smallCaps/>
                <w:szCs w:val="24"/>
                <w:u w:val="single"/>
                <w:lang w:val="nl-NL"/>
              </w:rPr>
            </w:pPr>
            <w:r w:rsidRPr="00586EC5">
              <w:rPr>
                <w:rFonts w:ascii="Calibri" w:hAnsi="Calibri" w:cs="Calibri"/>
                <w:b w:val="0"/>
                <w:smallCaps/>
                <w:szCs w:val="24"/>
                <w:u w:val="single"/>
                <w:lang w:val="nl-NL"/>
              </w:rPr>
              <w:t xml:space="preserve">OVSG </w:t>
            </w:r>
          </w:p>
          <w:p w:rsidR="006F21E5" w:rsidRPr="00C65034" w:rsidRDefault="006F21E5" w:rsidP="00A0324E">
            <w:pPr>
              <w:pStyle w:val="Aan"/>
              <w:tabs>
                <w:tab w:val="clear" w:pos="1418"/>
              </w:tabs>
              <w:jc w:val="both"/>
              <w:rPr>
                <w:rFonts w:ascii="Calibri" w:hAnsi="Calibri" w:cs="Calibri"/>
                <w:b w:val="0"/>
                <w:bCs w:val="0"/>
                <w:i/>
                <w:sz w:val="20"/>
                <w:szCs w:val="20"/>
                <w:lang w:val="nl-NL"/>
              </w:rPr>
            </w:pPr>
            <w:r w:rsidRPr="00C65034">
              <w:rPr>
                <w:rFonts w:ascii="Calibri" w:hAnsi="Calibri" w:cs="Calibri"/>
                <w:b w:val="0"/>
                <w:bCs w:val="0"/>
                <w:i/>
                <w:sz w:val="20"/>
                <w:szCs w:val="20"/>
                <w:lang w:val="nl-NL"/>
              </w:rPr>
              <w:t>Leerlijn b</w:t>
            </w:r>
            <w:r>
              <w:rPr>
                <w:rFonts w:ascii="Calibri" w:hAnsi="Calibri" w:cs="Calibri"/>
                <w:b w:val="0"/>
                <w:bCs w:val="0"/>
                <w:i/>
                <w:sz w:val="20"/>
                <w:szCs w:val="20"/>
                <w:lang w:val="nl-NL"/>
              </w:rPr>
              <w:t>asisvoorwaarden</w:t>
            </w:r>
          </w:p>
          <w:p w:rsidR="006F21E5" w:rsidRDefault="00DA34E7" w:rsidP="00A0324E">
            <w:pPr>
              <w:ind w:left="159"/>
              <w:jc w:val="both"/>
              <w:rPr>
                <w:rFonts w:ascii="Calibri" w:eastAsia="Times New Roman" w:hAnsi="Calibri" w:cs="Calibri"/>
                <w:bCs/>
                <w:smallCaps/>
                <w:sz w:val="20"/>
                <w:szCs w:val="20"/>
                <w:lang w:val="nl-NL" w:eastAsia="nl-NL"/>
              </w:rPr>
            </w:pPr>
            <w:r>
              <w:rPr>
                <w:rFonts w:ascii="Calibri" w:eastAsia="Times New Roman" w:hAnsi="Calibri" w:cs="Calibri"/>
                <w:bCs/>
                <w:smallCaps/>
                <w:sz w:val="20"/>
                <w:szCs w:val="20"/>
                <w:lang w:val="nl-NL" w:eastAsia="nl-NL"/>
              </w:rPr>
              <w:t>1.15</w:t>
            </w:r>
          </w:p>
          <w:p w:rsidR="006F21E5" w:rsidRPr="001144AF" w:rsidRDefault="006F21E5" w:rsidP="00A0324E">
            <w:pPr>
              <w:ind w:left="159"/>
              <w:jc w:val="both"/>
              <w:rPr>
                <w:rFonts w:ascii="Calibri" w:eastAsia="Times New Roman" w:hAnsi="Calibri" w:cs="Calibri"/>
                <w:bCs/>
                <w:smallCaps/>
                <w:sz w:val="20"/>
                <w:szCs w:val="20"/>
                <w:lang w:val="nl-NL" w:eastAsia="nl-NL"/>
              </w:rPr>
            </w:pPr>
          </w:p>
          <w:p w:rsidR="006F21E5" w:rsidRPr="00A53C63" w:rsidRDefault="006F21E5" w:rsidP="00A0324E">
            <w:pPr>
              <w:jc w:val="both"/>
              <w:rPr>
                <w:b/>
                <w:sz w:val="24"/>
                <w:szCs w:val="24"/>
              </w:rPr>
            </w:pPr>
            <w:r w:rsidRPr="00C576F8">
              <w:rPr>
                <w:b/>
                <w:sz w:val="24"/>
                <w:szCs w:val="24"/>
              </w:rPr>
              <w:t>Lesdoelen</w:t>
            </w:r>
          </w:p>
          <w:p w:rsidR="006F21E5" w:rsidRPr="006F21E5" w:rsidRDefault="006F21E5" w:rsidP="006F21E5">
            <w:pPr>
              <w:pStyle w:val="Aan"/>
              <w:numPr>
                <w:ilvl w:val="0"/>
                <w:numId w:val="4"/>
              </w:numPr>
              <w:spacing w:line="276" w:lineRule="auto"/>
              <w:rPr>
                <w:rFonts w:ascii="Calibri" w:hAnsi="Calibri" w:cs="Calibri"/>
                <w:b w:val="0"/>
                <w:bCs w:val="0"/>
                <w:sz w:val="20"/>
                <w:szCs w:val="24"/>
                <w:lang w:val="nl-NL"/>
              </w:rPr>
            </w:pPr>
            <w:r w:rsidRPr="006F21E5">
              <w:rPr>
                <w:rFonts w:ascii="Calibri" w:hAnsi="Calibri" w:cs="Calibri"/>
                <w:b w:val="0"/>
                <w:bCs w:val="0"/>
                <w:sz w:val="20"/>
                <w:szCs w:val="24"/>
                <w:lang w:val="nl-NL"/>
              </w:rPr>
              <w:t>De leerlingen durven zich in te leven in hun rol als vlieg. Dit houdt in: stem vervormen, gebaren maken, ...</w:t>
            </w:r>
          </w:p>
          <w:p w:rsidR="002A388D" w:rsidRPr="002A388D" w:rsidRDefault="002A388D" w:rsidP="006F21E5">
            <w:pPr>
              <w:pStyle w:val="Aan"/>
              <w:numPr>
                <w:ilvl w:val="0"/>
                <w:numId w:val="4"/>
              </w:numPr>
              <w:spacing w:line="276" w:lineRule="auto"/>
              <w:rPr>
                <w:rFonts w:ascii="Calibri" w:hAnsi="Calibri" w:cs="Calibri"/>
                <w:b w:val="0"/>
                <w:bCs w:val="0"/>
                <w:sz w:val="20"/>
                <w:szCs w:val="24"/>
                <w:lang w:val="nl-NL"/>
              </w:rPr>
            </w:pPr>
            <w:r w:rsidRPr="002A388D">
              <w:rPr>
                <w:rFonts w:ascii="Calibri" w:hAnsi="Calibri" w:cs="Calibri"/>
                <w:b w:val="0"/>
                <w:bCs w:val="0"/>
                <w:sz w:val="20"/>
                <w:szCs w:val="24"/>
                <w:lang w:val="nl-NL"/>
              </w:rPr>
              <w:t>De leerlingen kunnen op beleefde manier feedback geven bij het werk van andere leerlingen.</w:t>
            </w:r>
          </w:p>
          <w:p w:rsidR="006F21E5" w:rsidRPr="006F21E5" w:rsidRDefault="006F21E5" w:rsidP="006F21E5">
            <w:pPr>
              <w:pStyle w:val="Aan"/>
              <w:numPr>
                <w:ilvl w:val="0"/>
                <w:numId w:val="4"/>
              </w:numPr>
              <w:spacing w:line="276" w:lineRule="auto"/>
              <w:rPr>
                <w:rFonts w:ascii="Calibri" w:hAnsi="Calibri" w:cs="Calibri"/>
                <w:b w:val="0"/>
                <w:bCs w:val="0"/>
                <w:szCs w:val="24"/>
                <w:lang w:val="nl-NL"/>
              </w:rPr>
            </w:pPr>
            <w:r w:rsidRPr="006F21E5">
              <w:rPr>
                <w:rFonts w:ascii="Calibri" w:hAnsi="Calibri" w:cs="Calibri"/>
                <w:b w:val="0"/>
                <w:bCs w:val="0"/>
                <w:sz w:val="20"/>
                <w:szCs w:val="24"/>
                <w:lang w:val="nl-NL"/>
              </w:rPr>
              <w:t>De leerlingen kunnen een kort toneelstukje opvoeren bij hun prenten.</w:t>
            </w:r>
          </w:p>
        </w:tc>
      </w:tr>
      <w:tr w:rsidR="006F21E5" w:rsidTr="00A0324E">
        <w:trPr>
          <w:jc w:val="center"/>
        </w:trPr>
        <w:tc>
          <w:tcPr>
            <w:tcW w:w="9606" w:type="dxa"/>
            <w:gridSpan w:val="3"/>
          </w:tcPr>
          <w:p w:rsidR="006F21E5" w:rsidRPr="00A53C63" w:rsidRDefault="006F21E5" w:rsidP="00A0324E">
            <w:pPr>
              <w:rPr>
                <w:b/>
                <w:sz w:val="20"/>
                <w:szCs w:val="20"/>
              </w:rPr>
            </w:pPr>
          </w:p>
          <w:p w:rsidR="006F21E5" w:rsidRPr="0057114E" w:rsidRDefault="006F21E5" w:rsidP="00A0324E">
            <w:pPr>
              <w:rPr>
                <w:b/>
                <w:sz w:val="24"/>
                <w:szCs w:val="24"/>
              </w:rPr>
            </w:pPr>
            <w:r w:rsidRPr="00292FAD">
              <w:rPr>
                <w:b/>
                <w:sz w:val="24"/>
                <w:szCs w:val="24"/>
              </w:rPr>
              <w:t>Materiaal</w:t>
            </w:r>
          </w:p>
          <w:p w:rsidR="006F21E5" w:rsidRDefault="006F21E5" w:rsidP="00A0324E">
            <w:pPr>
              <w:rPr>
                <w:sz w:val="20"/>
                <w:szCs w:val="20"/>
              </w:rPr>
            </w:pPr>
            <w:r>
              <w:rPr>
                <w:sz w:val="20"/>
                <w:szCs w:val="20"/>
              </w:rPr>
              <w:t xml:space="preserve">- Zelfgemaakte vliegenprenten (zie </w:t>
            </w:r>
            <w:proofErr w:type="spellStart"/>
            <w:r>
              <w:rPr>
                <w:sz w:val="20"/>
                <w:szCs w:val="20"/>
              </w:rPr>
              <w:t>lesfiche</w:t>
            </w:r>
            <w:proofErr w:type="spellEnd"/>
            <w:r>
              <w:rPr>
                <w:sz w:val="20"/>
                <w:szCs w:val="20"/>
              </w:rPr>
              <w:t xml:space="preserve"> “Een vliegenverhaal </w:t>
            </w:r>
            <w:proofErr w:type="gramStart"/>
            <w:r>
              <w:rPr>
                <w:sz w:val="20"/>
                <w:szCs w:val="20"/>
              </w:rPr>
              <w:t>(</w:t>
            </w:r>
            <w:proofErr w:type="gramEnd"/>
            <w:r>
              <w:rPr>
                <w:sz w:val="20"/>
                <w:szCs w:val="20"/>
              </w:rPr>
              <w:t>deel 1, beeld)”)</w:t>
            </w:r>
          </w:p>
          <w:p w:rsidR="006F21E5" w:rsidRPr="00A53C63" w:rsidRDefault="006F21E5" w:rsidP="00A0324E">
            <w:pPr>
              <w:rPr>
                <w:sz w:val="20"/>
                <w:szCs w:val="20"/>
              </w:rPr>
            </w:pPr>
            <w:bookmarkStart w:id="0" w:name="_GoBack"/>
            <w:bookmarkEnd w:id="0"/>
          </w:p>
        </w:tc>
      </w:tr>
    </w:tbl>
    <w:p w:rsidR="00DA34E7" w:rsidRDefault="00DA34E7">
      <w:r>
        <w:br w:type="page"/>
      </w:r>
    </w:p>
    <w:tbl>
      <w:tblPr>
        <w:tblStyle w:val="Tabelraster"/>
        <w:tblW w:w="9606" w:type="dxa"/>
        <w:jc w:val="center"/>
        <w:tblInd w:w="-253" w:type="dxa"/>
        <w:tblLook w:val="04A0" w:firstRow="1" w:lastRow="0" w:firstColumn="1" w:lastColumn="0" w:noHBand="0" w:noVBand="1"/>
      </w:tblPr>
      <w:tblGrid>
        <w:gridCol w:w="9606"/>
      </w:tblGrid>
      <w:tr w:rsidR="006F21E5" w:rsidTr="00A0324E">
        <w:trPr>
          <w:jc w:val="center"/>
        </w:trPr>
        <w:tc>
          <w:tcPr>
            <w:tcW w:w="9606" w:type="dxa"/>
          </w:tcPr>
          <w:p w:rsidR="006F21E5" w:rsidRDefault="006F21E5" w:rsidP="00A0324E">
            <w:pPr>
              <w:pStyle w:val="Lijstalinea"/>
              <w:jc w:val="both"/>
              <w:rPr>
                <w:b/>
              </w:rPr>
            </w:pPr>
          </w:p>
          <w:p w:rsidR="006F21E5" w:rsidRDefault="006F21E5" w:rsidP="00F15EB9">
            <w:pPr>
              <w:pStyle w:val="Lijstalinea"/>
              <w:numPr>
                <w:ilvl w:val="0"/>
                <w:numId w:val="1"/>
              </w:numPr>
              <w:jc w:val="both"/>
              <w:rPr>
                <w:b/>
              </w:rPr>
            </w:pPr>
            <w:r>
              <w:rPr>
                <w:b/>
              </w:rPr>
              <w:t>Opwarming</w:t>
            </w:r>
            <w:r>
              <w:rPr>
                <w:b/>
              </w:rPr>
              <w:t xml:space="preserve"> (</w:t>
            </w:r>
            <w:r>
              <w:rPr>
                <w:b/>
              </w:rPr>
              <w:t>10</w:t>
            </w:r>
            <w:r>
              <w:rPr>
                <w:b/>
              </w:rPr>
              <w:t xml:space="preserve"> minuten)</w:t>
            </w:r>
          </w:p>
          <w:p w:rsidR="006F21E5" w:rsidRDefault="006F21E5" w:rsidP="00A0324E">
            <w:pPr>
              <w:pStyle w:val="Lijstalinea"/>
              <w:jc w:val="both"/>
              <w:rPr>
                <w:b/>
              </w:rPr>
            </w:pPr>
          </w:p>
          <w:p w:rsidR="006F21E5" w:rsidRDefault="006F21E5" w:rsidP="006F21E5">
            <w:pPr>
              <w:jc w:val="both"/>
              <w:rPr>
                <w:sz w:val="20"/>
                <w:szCs w:val="20"/>
              </w:rPr>
            </w:pPr>
            <w:r>
              <w:rPr>
                <w:sz w:val="20"/>
                <w:szCs w:val="20"/>
              </w:rPr>
              <w:t>Vertel het onderstaande vliegenverhaal.</w:t>
            </w:r>
          </w:p>
          <w:p w:rsidR="006F21E5" w:rsidRPr="006F21E5" w:rsidRDefault="006F21E5" w:rsidP="006F21E5">
            <w:pPr>
              <w:jc w:val="both"/>
              <w:rPr>
                <w:sz w:val="20"/>
                <w:szCs w:val="20"/>
              </w:rPr>
            </w:pPr>
            <w:r>
              <w:rPr>
                <w:sz w:val="20"/>
                <w:szCs w:val="20"/>
              </w:rPr>
              <w:t>De leerlingen beelden onmiddellijk uit wat je zegt.</w:t>
            </w:r>
          </w:p>
          <w:p w:rsidR="006F21E5" w:rsidRDefault="006F21E5" w:rsidP="006F21E5">
            <w:pPr>
              <w:jc w:val="both"/>
              <w:rPr>
                <w:sz w:val="20"/>
                <w:szCs w:val="20"/>
              </w:rPr>
            </w:pPr>
          </w:p>
          <w:p w:rsidR="006F21E5" w:rsidRDefault="006F21E5" w:rsidP="006F21E5">
            <w:pPr>
              <w:jc w:val="both"/>
              <w:rPr>
                <w:sz w:val="20"/>
                <w:szCs w:val="20"/>
              </w:rPr>
            </w:pPr>
            <w:r>
              <w:rPr>
                <w:sz w:val="20"/>
                <w:szCs w:val="20"/>
              </w:rPr>
              <w:t>Het vliegenverhaal:</w:t>
            </w:r>
          </w:p>
          <w:p w:rsidR="006F21E5" w:rsidRDefault="006F21E5" w:rsidP="006F21E5">
            <w:pPr>
              <w:jc w:val="both"/>
              <w:rPr>
                <w:i/>
                <w:sz w:val="20"/>
                <w:szCs w:val="20"/>
              </w:rPr>
            </w:pPr>
            <w:r w:rsidRPr="006F21E5">
              <w:rPr>
                <w:i/>
                <w:sz w:val="20"/>
                <w:szCs w:val="20"/>
              </w:rPr>
              <w:t>Je bent een dikke vlieg. Jammer genoeg heb je</w:t>
            </w:r>
            <w:r>
              <w:rPr>
                <w:i/>
                <w:sz w:val="20"/>
                <w:szCs w:val="20"/>
              </w:rPr>
              <w:t xml:space="preserve"> vandaag een verkoudheid. Je kunt</w:t>
            </w:r>
            <w:r w:rsidRPr="006F21E5">
              <w:rPr>
                <w:i/>
                <w:sz w:val="20"/>
                <w:szCs w:val="20"/>
              </w:rPr>
              <w:t xml:space="preserve"> dus geen geluid maken. Je vliegt vrolijk rond. Je bent in een bos. Rustig slalom je tussen de bomen. Links recht, naar omhoog en naar beneden. Wat zie je daar? Een huis! Je vliegt naar binnen door het open raam. Op de tafel ligt allerlei lekkers. Je vliegt naar een stukje brood. Snuif de geur op. Mmm. Je stapt over de tafel verder tot aan een pot choco. Je wilt juist beginnen eten wanneer je een schaduw ziet. Je vliegt juist op tijd weg. Iemand komt achter je aan. Je vliegt </w:t>
            </w:r>
            <w:proofErr w:type="gramStart"/>
            <w:r w:rsidRPr="006F21E5">
              <w:rPr>
                <w:i/>
                <w:sz w:val="20"/>
                <w:szCs w:val="20"/>
              </w:rPr>
              <w:t>razendsnel</w:t>
            </w:r>
            <w:proofErr w:type="gramEnd"/>
            <w:r w:rsidRPr="006F21E5">
              <w:rPr>
                <w:i/>
                <w:sz w:val="20"/>
                <w:szCs w:val="20"/>
              </w:rPr>
              <w:t>. Je probeert de vliegenmepper te ontwijken. Daar! Het raam! Je vliegt eropaf en … botst ertegenaan. Dat kan niet! Je blijft proberen. Steeds weer bots je terug. Wat doet je kop pijn. Je bent helemaal duizelig. Versuft zit je op de muur. Je d</w:t>
            </w:r>
            <w:r>
              <w:rPr>
                <w:i/>
                <w:sz w:val="20"/>
                <w:szCs w:val="20"/>
              </w:rPr>
              <w:t>oet je ogen even toe en … PATS!</w:t>
            </w:r>
          </w:p>
          <w:p w:rsidR="006F21E5" w:rsidRPr="006F21E5" w:rsidRDefault="006F21E5" w:rsidP="006F21E5">
            <w:pPr>
              <w:jc w:val="both"/>
              <w:rPr>
                <w:i/>
                <w:sz w:val="20"/>
                <w:szCs w:val="20"/>
              </w:rPr>
            </w:pPr>
          </w:p>
          <w:p w:rsidR="00F15EB9" w:rsidRDefault="00F15EB9" w:rsidP="00F15EB9">
            <w:pPr>
              <w:pStyle w:val="Lijstalinea"/>
              <w:numPr>
                <w:ilvl w:val="0"/>
                <w:numId w:val="1"/>
              </w:numPr>
              <w:jc w:val="both"/>
              <w:rPr>
                <w:b/>
              </w:rPr>
            </w:pPr>
            <w:r>
              <w:rPr>
                <w:b/>
              </w:rPr>
              <w:t>Taakinstructie (5 minuten)</w:t>
            </w:r>
          </w:p>
          <w:p w:rsidR="00F15EB9" w:rsidRDefault="00F15EB9" w:rsidP="00F15EB9">
            <w:pPr>
              <w:pStyle w:val="Lijstalinea"/>
              <w:jc w:val="both"/>
              <w:rPr>
                <w:b/>
              </w:rPr>
            </w:pPr>
          </w:p>
          <w:p w:rsidR="00F15EB9" w:rsidRPr="006F21E5" w:rsidRDefault="00F15EB9" w:rsidP="00F15EB9">
            <w:pPr>
              <w:jc w:val="both"/>
              <w:rPr>
                <w:sz w:val="20"/>
                <w:szCs w:val="20"/>
              </w:rPr>
            </w:pPr>
            <w:r>
              <w:rPr>
                <w:sz w:val="20"/>
                <w:szCs w:val="20"/>
              </w:rPr>
              <w:t xml:space="preserve">Laat de leerlingen in de groepjes van de vorige les gaan staan. (zie </w:t>
            </w:r>
            <w:proofErr w:type="spellStart"/>
            <w:r>
              <w:rPr>
                <w:sz w:val="20"/>
                <w:szCs w:val="20"/>
              </w:rPr>
              <w:t>lesfiche</w:t>
            </w:r>
            <w:proofErr w:type="spellEnd"/>
            <w:r>
              <w:rPr>
                <w:sz w:val="20"/>
                <w:szCs w:val="20"/>
              </w:rPr>
              <w:t xml:space="preserve"> “Een vliegenverhaal </w:t>
            </w:r>
            <w:proofErr w:type="gramStart"/>
            <w:r>
              <w:rPr>
                <w:sz w:val="20"/>
                <w:szCs w:val="20"/>
              </w:rPr>
              <w:t>(</w:t>
            </w:r>
            <w:proofErr w:type="gramEnd"/>
            <w:r>
              <w:rPr>
                <w:sz w:val="20"/>
                <w:szCs w:val="20"/>
              </w:rPr>
              <w:t>deel 1, beeld)”)</w:t>
            </w:r>
          </w:p>
          <w:p w:rsidR="00F15EB9" w:rsidRPr="006F21E5" w:rsidRDefault="00F15EB9" w:rsidP="00F15EB9">
            <w:pPr>
              <w:jc w:val="both"/>
              <w:rPr>
                <w:sz w:val="20"/>
                <w:szCs w:val="20"/>
              </w:rPr>
            </w:pPr>
            <w:r>
              <w:rPr>
                <w:sz w:val="20"/>
                <w:szCs w:val="20"/>
              </w:rPr>
              <w:t>Geef elke groep zijn prenten.</w:t>
            </w:r>
          </w:p>
          <w:p w:rsidR="00F15EB9" w:rsidRDefault="00F15EB9" w:rsidP="00F15EB9">
            <w:pPr>
              <w:jc w:val="both"/>
              <w:rPr>
                <w:sz w:val="20"/>
                <w:szCs w:val="20"/>
              </w:rPr>
            </w:pPr>
            <w:r>
              <w:rPr>
                <w:sz w:val="20"/>
                <w:szCs w:val="20"/>
              </w:rPr>
              <w:t>Vertel de leerlingen dat ze hun verhaal gaan uitbeelden.</w:t>
            </w:r>
          </w:p>
          <w:p w:rsidR="00F15EB9" w:rsidRDefault="00F15EB9" w:rsidP="00F15EB9">
            <w:pPr>
              <w:jc w:val="both"/>
              <w:rPr>
                <w:sz w:val="20"/>
                <w:szCs w:val="20"/>
              </w:rPr>
            </w:pPr>
            <w:r>
              <w:rPr>
                <w:sz w:val="20"/>
                <w:szCs w:val="20"/>
              </w:rPr>
              <w:t>Bespreek hiervoor de criteria voor een goed toneel.</w:t>
            </w:r>
          </w:p>
          <w:p w:rsidR="00F15EB9" w:rsidRDefault="00F15EB9" w:rsidP="00F15EB9">
            <w:pPr>
              <w:jc w:val="both"/>
              <w:rPr>
                <w:sz w:val="20"/>
                <w:szCs w:val="20"/>
              </w:rPr>
            </w:pPr>
            <w:r>
              <w:rPr>
                <w:sz w:val="20"/>
                <w:szCs w:val="20"/>
              </w:rPr>
              <w:t>- luid spreken</w:t>
            </w:r>
          </w:p>
          <w:p w:rsidR="00F15EB9" w:rsidRPr="006F21E5" w:rsidRDefault="00F15EB9" w:rsidP="00F15EB9">
            <w:pPr>
              <w:jc w:val="both"/>
              <w:rPr>
                <w:sz w:val="20"/>
                <w:szCs w:val="20"/>
              </w:rPr>
            </w:pPr>
            <w:r w:rsidRPr="006F21E5">
              <w:rPr>
                <w:sz w:val="20"/>
                <w:szCs w:val="20"/>
              </w:rPr>
              <w:t>- stem veranderen</w:t>
            </w:r>
          </w:p>
          <w:p w:rsidR="00F15EB9" w:rsidRPr="006F21E5" w:rsidRDefault="00F15EB9" w:rsidP="00F15EB9">
            <w:pPr>
              <w:jc w:val="both"/>
              <w:rPr>
                <w:sz w:val="20"/>
                <w:szCs w:val="20"/>
              </w:rPr>
            </w:pPr>
            <w:r w:rsidRPr="006F21E5">
              <w:rPr>
                <w:sz w:val="20"/>
                <w:szCs w:val="20"/>
              </w:rPr>
              <w:t xml:space="preserve">- (grote) gebaren maken </w:t>
            </w:r>
          </w:p>
          <w:p w:rsidR="00F15EB9" w:rsidRPr="006F21E5" w:rsidRDefault="00F15EB9" w:rsidP="00F15EB9">
            <w:pPr>
              <w:jc w:val="both"/>
              <w:rPr>
                <w:sz w:val="20"/>
                <w:szCs w:val="20"/>
              </w:rPr>
            </w:pPr>
            <w:r>
              <w:rPr>
                <w:sz w:val="20"/>
                <w:szCs w:val="20"/>
              </w:rPr>
              <w:t xml:space="preserve">- bijpassende </w:t>
            </w:r>
            <w:r w:rsidRPr="006F21E5">
              <w:rPr>
                <w:sz w:val="20"/>
                <w:szCs w:val="20"/>
              </w:rPr>
              <w:t>gezichtsuitdr</w:t>
            </w:r>
            <w:r>
              <w:rPr>
                <w:sz w:val="20"/>
                <w:szCs w:val="20"/>
              </w:rPr>
              <w:t>ukkingen gebruiken</w:t>
            </w:r>
          </w:p>
          <w:p w:rsidR="00F15EB9" w:rsidRPr="006F21E5" w:rsidRDefault="00F15EB9" w:rsidP="00F15EB9">
            <w:pPr>
              <w:jc w:val="both"/>
              <w:rPr>
                <w:sz w:val="20"/>
                <w:szCs w:val="20"/>
              </w:rPr>
            </w:pPr>
            <w:r w:rsidRPr="006F21E5">
              <w:rPr>
                <w:sz w:val="20"/>
                <w:szCs w:val="20"/>
              </w:rPr>
              <w:t>- niet met rug naar publiek staan</w:t>
            </w:r>
          </w:p>
          <w:p w:rsidR="00F15EB9" w:rsidRPr="006F21E5" w:rsidRDefault="00F15EB9" w:rsidP="00F15EB9">
            <w:pPr>
              <w:jc w:val="both"/>
              <w:rPr>
                <w:sz w:val="20"/>
                <w:szCs w:val="20"/>
              </w:rPr>
            </w:pPr>
            <w:r>
              <w:rPr>
                <w:sz w:val="20"/>
                <w:szCs w:val="20"/>
              </w:rPr>
              <w:t>- ...</w:t>
            </w:r>
          </w:p>
          <w:p w:rsidR="00F15EB9" w:rsidRDefault="00F15EB9" w:rsidP="00F15EB9">
            <w:pPr>
              <w:jc w:val="both"/>
              <w:rPr>
                <w:sz w:val="20"/>
                <w:szCs w:val="20"/>
              </w:rPr>
            </w:pPr>
            <w:r>
              <w:rPr>
                <w:sz w:val="20"/>
                <w:szCs w:val="20"/>
              </w:rPr>
              <w:t>Bij jongere kinderen draait een toneel soms uit op één lange gevechts- of achtervolgingsscène.</w:t>
            </w:r>
          </w:p>
          <w:p w:rsidR="00F15EB9" w:rsidRDefault="00F15EB9" w:rsidP="00F15EB9">
            <w:pPr>
              <w:jc w:val="both"/>
              <w:rPr>
                <w:sz w:val="20"/>
                <w:szCs w:val="20"/>
              </w:rPr>
            </w:pPr>
            <w:r>
              <w:rPr>
                <w:sz w:val="20"/>
                <w:szCs w:val="20"/>
              </w:rPr>
              <w:t>Wijs erop dat dit niet altijd boeiend is voor het publiek.</w:t>
            </w:r>
          </w:p>
          <w:p w:rsidR="00F15EB9" w:rsidRDefault="00F15EB9" w:rsidP="00F15EB9">
            <w:pPr>
              <w:pStyle w:val="Lijstalinea"/>
              <w:jc w:val="both"/>
              <w:rPr>
                <w:b/>
              </w:rPr>
            </w:pPr>
          </w:p>
          <w:p w:rsidR="00F15EB9" w:rsidRPr="00F15EB9" w:rsidRDefault="006F21E5" w:rsidP="00F15EB9">
            <w:pPr>
              <w:pStyle w:val="Lijstalinea"/>
              <w:numPr>
                <w:ilvl w:val="0"/>
                <w:numId w:val="1"/>
              </w:numPr>
              <w:jc w:val="both"/>
              <w:rPr>
                <w:b/>
                <w:sz w:val="20"/>
                <w:szCs w:val="20"/>
              </w:rPr>
            </w:pPr>
            <w:r w:rsidRPr="00F15EB9">
              <w:rPr>
                <w:b/>
              </w:rPr>
              <w:t>Toneel maken bij de vliegenprenten</w:t>
            </w:r>
            <w:r w:rsidRPr="00F15EB9">
              <w:rPr>
                <w:b/>
              </w:rPr>
              <w:t xml:space="preserve"> (</w:t>
            </w:r>
            <w:r w:rsidR="00F15EB9" w:rsidRPr="00F15EB9">
              <w:rPr>
                <w:b/>
              </w:rPr>
              <w:t>25 minuten)</w:t>
            </w:r>
          </w:p>
          <w:p w:rsidR="00F15EB9" w:rsidRDefault="00F15EB9" w:rsidP="00F15EB9">
            <w:pPr>
              <w:jc w:val="both"/>
              <w:rPr>
                <w:sz w:val="20"/>
                <w:szCs w:val="20"/>
              </w:rPr>
            </w:pPr>
          </w:p>
          <w:p w:rsidR="00F15EB9" w:rsidRDefault="00F15EB9" w:rsidP="00F15EB9">
            <w:pPr>
              <w:jc w:val="both"/>
              <w:rPr>
                <w:sz w:val="20"/>
                <w:szCs w:val="20"/>
              </w:rPr>
            </w:pPr>
            <w:r>
              <w:rPr>
                <w:sz w:val="20"/>
                <w:szCs w:val="20"/>
              </w:rPr>
              <w:t>De l</w:t>
            </w:r>
            <w:r w:rsidRPr="006F21E5">
              <w:rPr>
                <w:sz w:val="20"/>
                <w:szCs w:val="20"/>
              </w:rPr>
              <w:t>eerlingen maken</w:t>
            </w:r>
            <w:r>
              <w:rPr>
                <w:sz w:val="20"/>
                <w:szCs w:val="20"/>
              </w:rPr>
              <w:t xml:space="preserve"> in groepjes van vier hun toneel. </w:t>
            </w:r>
          </w:p>
          <w:p w:rsidR="00F15EB9" w:rsidRPr="006F21E5" w:rsidRDefault="00F15EB9" w:rsidP="00F15EB9">
            <w:pPr>
              <w:jc w:val="both"/>
              <w:rPr>
                <w:sz w:val="20"/>
                <w:szCs w:val="20"/>
              </w:rPr>
            </w:pPr>
            <w:r>
              <w:rPr>
                <w:sz w:val="20"/>
                <w:szCs w:val="20"/>
              </w:rPr>
              <w:t xml:space="preserve">Laat ze na 15 minuten hun toneel al tonen aan </w:t>
            </w:r>
            <w:r w:rsidRPr="006F21E5">
              <w:rPr>
                <w:sz w:val="20"/>
                <w:szCs w:val="20"/>
              </w:rPr>
              <w:t>een andere g</w:t>
            </w:r>
            <w:r>
              <w:rPr>
                <w:sz w:val="20"/>
                <w:szCs w:val="20"/>
              </w:rPr>
              <w:t>roep.</w:t>
            </w:r>
          </w:p>
          <w:p w:rsidR="00F15EB9" w:rsidRDefault="00F15EB9" w:rsidP="00F15EB9">
            <w:pPr>
              <w:jc w:val="both"/>
              <w:rPr>
                <w:sz w:val="20"/>
                <w:szCs w:val="20"/>
              </w:rPr>
            </w:pPr>
            <w:r>
              <w:rPr>
                <w:sz w:val="20"/>
                <w:szCs w:val="20"/>
              </w:rPr>
              <w:t>De toeschouwers vertellen wat ze al goed vinden. Ze geven ook een tip.</w:t>
            </w:r>
          </w:p>
          <w:p w:rsidR="00F15EB9" w:rsidRPr="00F15EB9" w:rsidRDefault="00F15EB9" w:rsidP="00F15EB9">
            <w:pPr>
              <w:pStyle w:val="Lijstalinea"/>
              <w:jc w:val="both"/>
              <w:rPr>
                <w:b/>
                <w:sz w:val="20"/>
                <w:szCs w:val="20"/>
              </w:rPr>
            </w:pPr>
          </w:p>
          <w:p w:rsidR="00F15EB9" w:rsidRPr="00F15EB9" w:rsidRDefault="00F15EB9" w:rsidP="00F15EB9">
            <w:pPr>
              <w:pStyle w:val="Lijstalinea"/>
              <w:numPr>
                <w:ilvl w:val="0"/>
                <w:numId w:val="1"/>
              </w:numPr>
              <w:jc w:val="both"/>
              <w:rPr>
                <w:b/>
                <w:sz w:val="20"/>
                <w:szCs w:val="20"/>
              </w:rPr>
            </w:pPr>
            <w:r w:rsidRPr="00F15EB9">
              <w:rPr>
                <w:b/>
              </w:rPr>
              <w:t>T</w:t>
            </w:r>
            <w:r w:rsidRPr="00F15EB9">
              <w:rPr>
                <w:b/>
              </w:rPr>
              <w:t>oneel presenteren aan de andere leerlingen (10 minuten)</w:t>
            </w:r>
          </w:p>
          <w:p w:rsidR="002A388D" w:rsidRDefault="002A388D" w:rsidP="002A388D">
            <w:pPr>
              <w:rPr>
                <w:sz w:val="14"/>
                <w:szCs w:val="18"/>
              </w:rPr>
            </w:pPr>
          </w:p>
          <w:p w:rsidR="002A388D" w:rsidRDefault="002A388D" w:rsidP="002A388D">
            <w:pPr>
              <w:jc w:val="both"/>
              <w:rPr>
                <w:sz w:val="20"/>
                <w:szCs w:val="20"/>
              </w:rPr>
            </w:pPr>
            <w:r w:rsidRPr="002A388D">
              <w:rPr>
                <w:sz w:val="20"/>
                <w:szCs w:val="20"/>
              </w:rPr>
              <w:t xml:space="preserve">Elke groep brengt zijn toneeltje voor </w:t>
            </w:r>
            <w:r>
              <w:rPr>
                <w:sz w:val="20"/>
                <w:szCs w:val="20"/>
              </w:rPr>
              <w:t>alle klasgenoten.</w:t>
            </w:r>
          </w:p>
          <w:p w:rsidR="00F15EB9" w:rsidRDefault="002A388D" w:rsidP="002A388D">
            <w:pPr>
              <w:jc w:val="both"/>
              <w:rPr>
                <w:sz w:val="20"/>
                <w:szCs w:val="20"/>
              </w:rPr>
            </w:pPr>
            <w:r>
              <w:rPr>
                <w:sz w:val="20"/>
                <w:szCs w:val="20"/>
              </w:rPr>
              <w:t>De a</w:t>
            </w:r>
            <w:r w:rsidRPr="002A388D">
              <w:rPr>
                <w:sz w:val="20"/>
                <w:szCs w:val="20"/>
              </w:rPr>
              <w:t xml:space="preserve">ndere leerlingen formuleren </w:t>
            </w:r>
            <w:r>
              <w:rPr>
                <w:sz w:val="20"/>
                <w:szCs w:val="20"/>
              </w:rPr>
              <w:t xml:space="preserve">nadien </w:t>
            </w:r>
            <w:r w:rsidRPr="002A388D">
              <w:rPr>
                <w:sz w:val="20"/>
                <w:szCs w:val="20"/>
              </w:rPr>
              <w:t>complimentjes.</w:t>
            </w:r>
          </w:p>
          <w:p w:rsidR="002A388D" w:rsidRDefault="002A388D" w:rsidP="002A388D">
            <w:pPr>
              <w:jc w:val="both"/>
              <w:rPr>
                <w:sz w:val="20"/>
                <w:szCs w:val="20"/>
              </w:rPr>
            </w:pPr>
            <w:r>
              <w:rPr>
                <w:sz w:val="20"/>
                <w:szCs w:val="20"/>
              </w:rPr>
              <w:t>Vertel ook zelf wat je positief vond aan het toneel.</w:t>
            </w:r>
          </w:p>
          <w:p w:rsidR="002A388D" w:rsidRDefault="002A388D" w:rsidP="002A388D">
            <w:pPr>
              <w:jc w:val="both"/>
              <w:rPr>
                <w:sz w:val="20"/>
                <w:szCs w:val="20"/>
              </w:rPr>
            </w:pPr>
            <w:r>
              <w:rPr>
                <w:sz w:val="20"/>
                <w:szCs w:val="20"/>
              </w:rPr>
              <w:t>Gebruik hierbij concrete voorbeelden.</w:t>
            </w:r>
          </w:p>
          <w:p w:rsidR="002A388D" w:rsidRPr="001144AF" w:rsidRDefault="002A388D" w:rsidP="002A388D">
            <w:pPr>
              <w:jc w:val="both"/>
              <w:rPr>
                <w:b/>
                <w:sz w:val="20"/>
                <w:szCs w:val="20"/>
                <w:highlight w:val="yellow"/>
              </w:rPr>
            </w:pPr>
          </w:p>
        </w:tc>
      </w:tr>
    </w:tbl>
    <w:p w:rsidR="00773DAA" w:rsidRDefault="00773DAA"/>
    <w:sectPr w:rsidR="00773DAA" w:rsidSect="00CE288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5DB"/>
    <w:multiLevelType w:val="hybridMultilevel"/>
    <w:tmpl w:val="3EBAB29E"/>
    <w:lvl w:ilvl="0" w:tplc="AFB2CC40">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6043CB5"/>
    <w:multiLevelType w:val="hybridMultilevel"/>
    <w:tmpl w:val="2836F6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23139B0"/>
    <w:multiLevelType w:val="hybridMultilevel"/>
    <w:tmpl w:val="B56A31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E2A0D8F"/>
    <w:multiLevelType w:val="hybridMultilevel"/>
    <w:tmpl w:val="B01CA1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B537630"/>
    <w:multiLevelType w:val="hybridMultilevel"/>
    <w:tmpl w:val="38DCBE3E"/>
    <w:lvl w:ilvl="0" w:tplc="9872F80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58574A7"/>
    <w:multiLevelType w:val="hybridMultilevel"/>
    <w:tmpl w:val="E94C8F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372345"/>
    <w:multiLevelType w:val="hybridMultilevel"/>
    <w:tmpl w:val="263056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E5"/>
    <w:rsid w:val="002A388D"/>
    <w:rsid w:val="00572F2E"/>
    <w:rsid w:val="006F21E5"/>
    <w:rsid w:val="00773DAA"/>
    <w:rsid w:val="0094453C"/>
    <w:rsid w:val="00DA34E7"/>
    <w:rsid w:val="00F15E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21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2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F21E5"/>
    <w:pPr>
      <w:ind w:left="720"/>
      <w:contextualSpacing/>
    </w:pPr>
  </w:style>
  <w:style w:type="paragraph" w:customStyle="1" w:styleId="Aan">
    <w:name w:val="Aan:"/>
    <w:basedOn w:val="Standaard"/>
    <w:uiPriority w:val="99"/>
    <w:rsid w:val="006F21E5"/>
    <w:pPr>
      <w:tabs>
        <w:tab w:val="left" w:pos="1418"/>
      </w:tabs>
      <w:spacing w:after="0" w:line="240" w:lineRule="auto"/>
    </w:pPr>
    <w:rPr>
      <w:rFonts w:ascii="Maiandra GD" w:eastAsia="Times New Roman" w:hAnsi="Maiandra GD" w:cs="Maiandra GD"/>
      <w:b/>
      <w:bCs/>
      <w:lang w:val="en-US" w:eastAsia="nl-NL"/>
    </w:rPr>
  </w:style>
  <w:style w:type="paragraph" w:styleId="Geenafstand">
    <w:name w:val="No Spacing"/>
    <w:uiPriority w:val="1"/>
    <w:qFormat/>
    <w:rsid w:val="006F21E5"/>
    <w:pPr>
      <w:spacing w:after="0" w:line="240" w:lineRule="auto"/>
    </w:pPr>
  </w:style>
  <w:style w:type="paragraph" w:customStyle="1" w:styleId="Standaard1">
    <w:name w:val="Standaard1"/>
    <w:rsid w:val="002A388D"/>
    <w:pPr>
      <w:spacing w:after="0"/>
    </w:pPr>
    <w:rPr>
      <w:rFonts w:ascii="Arial" w:eastAsia="Arial" w:hAnsi="Arial" w:cs="Arial"/>
      <w:color w:val="000000"/>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21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2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F21E5"/>
    <w:pPr>
      <w:ind w:left="720"/>
      <w:contextualSpacing/>
    </w:pPr>
  </w:style>
  <w:style w:type="paragraph" w:customStyle="1" w:styleId="Aan">
    <w:name w:val="Aan:"/>
    <w:basedOn w:val="Standaard"/>
    <w:uiPriority w:val="99"/>
    <w:rsid w:val="006F21E5"/>
    <w:pPr>
      <w:tabs>
        <w:tab w:val="left" w:pos="1418"/>
      </w:tabs>
      <w:spacing w:after="0" w:line="240" w:lineRule="auto"/>
    </w:pPr>
    <w:rPr>
      <w:rFonts w:ascii="Maiandra GD" w:eastAsia="Times New Roman" w:hAnsi="Maiandra GD" w:cs="Maiandra GD"/>
      <w:b/>
      <w:bCs/>
      <w:lang w:val="en-US" w:eastAsia="nl-NL"/>
    </w:rPr>
  </w:style>
  <w:style w:type="paragraph" w:styleId="Geenafstand">
    <w:name w:val="No Spacing"/>
    <w:uiPriority w:val="1"/>
    <w:qFormat/>
    <w:rsid w:val="006F21E5"/>
    <w:pPr>
      <w:spacing w:after="0" w:line="240" w:lineRule="auto"/>
    </w:pPr>
  </w:style>
  <w:style w:type="paragraph" w:customStyle="1" w:styleId="Standaard1">
    <w:name w:val="Standaard1"/>
    <w:rsid w:val="002A388D"/>
    <w:pPr>
      <w:spacing w:after="0"/>
    </w:pPr>
    <w:rPr>
      <w:rFonts w:ascii="Arial" w:eastAsia="Arial" w:hAnsi="Arial" w:cs="Arial"/>
      <w:color w:val="00000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9184">
      <w:bodyDiv w:val="1"/>
      <w:marLeft w:val="0"/>
      <w:marRight w:val="0"/>
      <w:marTop w:val="0"/>
      <w:marBottom w:val="0"/>
      <w:divBdr>
        <w:top w:val="none" w:sz="0" w:space="0" w:color="auto"/>
        <w:left w:val="none" w:sz="0" w:space="0" w:color="auto"/>
        <w:bottom w:val="none" w:sz="0" w:space="0" w:color="auto"/>
        <w:right w:val="none" w:sz="0" w:space="0" w:color="auto"/>
      </w:divBdr>
    </w:div>
    <w:div w:id="18905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499</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cp:lastModifiedBy>
  <cp:revision>1</cp:revision>
  <dcterms:created xsi:type="dcterms:W3CDTF">2013-06-09T20:05:00Z</dcterms:created>
  <dcterms:modified xsi:type="dcterms:W3CDTF">2013-06-09T20:44:00Z</dcterms:modified>
</cp:coreProperties>
</file>